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34D8E"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proofErr w:type="spellStart"/>
      <w:r w:rsidRPr="000F084B">
        <w:rPr>
          <w:rFonts w:ascii="Calibri" w:eastAsia="Times New Roman" w:hAnsi="Calibri" w:cs="Calibri"/>
          <w:b/>
          <w:bCs/>
          <w:kern w:val="0"/>
          <w:sz w:val="24"/>
          <w:szCs w:val="24"/>
          <w:lang w:eastAsia="en-GB"/>
          <w14:ligatures w14:val="none"/>
        </w:rPr>
        <w:t>Subcision</w:t>
      </w:r>
      <w:proofErr w:type="spellEnd"/>
      <w:r w:rsidRPr="000F084B">
        <w:rPr>
          <w:rFonts w:ascii="Calibri" w:eastAsia="Times New Roman" w:hAnsi="Calibri" w:cs="Calibri"/>
          <w:b/>
          <w:bCs/>
          <w:kern w:val="0"/>
          <w:sz w:val="24"/>
          <w:szCs w:val="24"/>
          <w:lang w:eastAsia="en-GB"/>
          <w14:ligatures w14:val="none"/>
        </w:rPr>
        <w:t xml:space="preserve"> Aftercare Sheet</w:t>
      </w:r>
    </w:p>
    <w:p w14:paraId="67E32CA1"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Overview</w:t>
      </w:r>
    </w:p>
    <w:p w14:paraId="113419D9"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proofErr w:type="spellStart"/>
      <w:r w:rsidRPr="000F084B">
        <w:rPr>
          <w:rFonts w:ascii="Calibri" w:eastAsia="Times New Roman" w:hAnsi="Calibri" w:cs="Calibri"/>
          <w:kern w:val="0"/>
          <w:sz w:val="24"/>
          <w:szCs w:val="24"/>
          <w:lang w:eastAsia="en-GB"/>
          <w14:ligatures w14:val="none"/>
        </w:rPr>
        <w:t>Subcision</w:t>
      </w:r>
      <w:proofErr w:type="spellEnd"/>
      <w:r w:rsidRPr="000F084B">
        <w:rPr>
          <w:rFonts w:ascii="Calibri" w:eastAsia="Times New Roman" w:hAnsi="Calibri" w:cs="Calibri"/>
          <w:kern w:val="0"/>
          <w:sz w:val="24"/>
          <w:szCs w:val="24"/>
          <w:lang w:eastAsia="en-GB"/>
          <w14:ligatures w14:val="none"/>
        </w:rPr>
        <w:t xml:space="preserve"> is a minor procedure used to release tethered scars beneath the skin. It’s normal to experience swelling, bruising, and tenderness as the area heals. This guide explains what to expect and how to care for the treated area.</w:t>
      </w:r>
    </w:p>
    <w:p w14:paraId="16D048E4"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What to Expect</w:t>
      </w:r>
    </w:p>
    <w:p w14:paraId="4F890900"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Common and normal reactions include:</w:t>
      </w:r>
    </w:p>
    <w:p w14:paraId="572B2B5A" w14:textId="77777777" w:rsidR="000F084B" w:rsidRPr="000F084B" w:rsidRDefault="000F084B" w:rsidP="000F084B">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Swelling</w:t>
      </w:r>
      <w:r w:rsidRPr="000F084B">
        <w:rPr>
          <w:rFonts w:ascii="Calibri" w:eastAsia="Times New Roman" w:hAnsi="Calibri" w:cs="Calibri"/>
          <w:kern w:val="0"/>
          <w:sz w:val="24"/>
          <w:szCs w:val="24"/>
          <w:lang w:eastAsia="en-GB"/>
          <w14:ligatures w14:val="none"/>
        </w:rPr>
        <w:t xml:space="preserve"> for several days</w:t>
      </w:r>
    </w:p>
    <w:p w14:paraId="2E2AFA2E" w14:textId="77777777" w:rsidR="000F084B" w:rsidRPr="000F084B" w:rsidRDefault="000F084B" w:rsidP="000F084B">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Bruising</w:t>
      </w:r>
      <w:r w:rsidRPr="000F084B">
        <w:rPr>
          <w:rFonts w:ascii="Calibri" w:eastAsia="Times New Roman" w:hAnsi="Calibri" w:cs="Calibri"/>
          <w:kern w:val="0"/>
          <w:sz w:val="24"/>
          <w:szCs w:val="24"/>
          <w:lang w:eastAsia="en-GB"/>
          <w14:ligatures w14:val="none"/>
        </w:rPr>
        <w:t>, sometimes significant depending on the area</w:t>
      </w:r>
    </w:p>
    <w:p w14:paraId="41CC926C" w14:textId="77777777" w:rsidR="000F084B" w:rsidRPr="000F084B" w:rsidRDefault="000F084B" w:rsidP="000F084B">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Tenderness or soreness</w:t>
      </w:r>
      <w:r w:rsidRPr="000F084B">
        <w:rPr>
          <w:rFonts w:ascii="Calibri" w:eastAsia="Times New Roman" w:hAnsi="Calibri" w:cs="Calibri"/>
          <w:kern w:val="0"/>
          <w:sz w:val="24"/>
          <w:szCs w:val="24"/>
          <w:lang w:eastAsia="en-GB"/>
          <w14:ligatures w14:val="none"/>
        </w:rPr>
        <w:t xml:space="preserve"> at the treatment site</w:t>
      </w:r>
    </w:p>
    <w:p w14:paraId="601A1FA9" w14:textId="77777777" w:rsidR="000F084B" w:rsidRPr="000F084B" w:rsidRDefault="000F084B" w:rsidP="000F084B">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Mild lumpiness or firmness</w:t>
      </w:r>
      <w:r w:rsidRPr="000F084B">
        <w:rPr>
          <w:rFonts w:ascii="Calibri" w:eastAsia="Times New Roman" w:hAnsi="Calibri" w:cs="Calibri"/>
          <w:kern w:val="0"/>
          <w:sz w:val="24"/>
          <w:szCs w:val="24"/>
          <w:lang w:eastAsia="en-GB"/>
          <w14:ligatures w14:val="none"/>
        </w:rPr>
        <w:t xml:space="preserve"> as the tissue settles</w:t>
      </w:r>
    </w:p>
    <w:p w14:paraId="653D7BD8" w14:textId="77777777" w:rsidR="000F084B" w:rsidRPr="000F084B" w:rsidRDefault="000F084B" w:rsidP="000F084B">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Small entry</w:t>
      </w:r>
      <w:r w:rsidRPr="000F084B">
        <w:rPr>
          <w:rFonts w:ascii="Calibri" w:eastAsia="Times New Roman" w:hAnsi="Calibri" w:cs="Calibri"/>
          <w:b/>
          <w:bCs/>
          <w:kern w:val="0"/>
          <w:sz w:val="24"/>
          <w:szCs w:val="24"/>
          <w:lang w:eastAsia="en-GB"/>
          <w14:ligatures w14:val="none"/>
        </w:rPr>
        <w:noBreakHyphen/>
        <w:t>point marks</w:t>
      </w:r>
      <w:r w:rsidRPr="000F084B">
        <w:rPr>
          <w:rFonts w:ascii="Calibri" w:eastAsia="Times New Roman" w:hAnsi="Calibri" w:cs="Calibri"/>
          <w:kern w:val="0"/>
          <w:sz w:val="24"/>
          <w:szCs w:val="24"/>
          <w:lang w:eastAsia="en-GB"/>
          <w14:ligatures w14:val="none"/>
        </w:rPr>
        <w:t xml:space="preserve"> that close over the next few days</w:t>
      </w:r>
    </w:p>
    <w:p w14:paraId="02C50B6D"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These effects usually improve steadily as the skin heals.</w:t>
      </w:r>
    </w:p>
    <w:p w14:paraId="5C541509"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How to Care for the Area</w:t>
      </w:r>
    </w:p>
    <w:p w14:paraId="20B7DC35"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First 24 Hours</w:t>
      </w:r>
    </w:p>
    <w:p w14:paraId="488790E1" w14:textId="77777777" w:rsidR="000F084B" w:rsidRPr="000F084B" w:rsidRDefault="000F084B" w:rsidP="000F084B">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 xml:space="preserve">Keep the area </w:t>
      </w:r>
      <w:r w:rsidRPr="000F084B">
        <w:rPr>
          <w:rFonts w:ascii="Calibri" w:eastAsia="Times New Roman" w:hAnsi="Calibri" w:cs="Calibri"/>
          <w:b/>
          <w:bCs/>
          <w:kern w:val="0"/>
          <w:sz w:val="24"/>
          <w:szCs w:val="24"/>
          <w:lang w:eastAsia="en-GB"/>
          <w14:ligatures w14:val="none"/>
        </w:rPr>
        <w:t>clean and dry</w:t>
      </w:r>
      <w:r w:rsidRPr="000F084B">
        <w:rPr>
          <w:rFonts w:ascii="Calibri" w:eastAsia="Times New Roman" w:hAnsi="Calibri" w:cs="Calibri"/>
          <w:kern w:val="0"/>
          <w:sz w:val="24"/>
          <w:szCs w:val="24"/>
          <w:lang w:eastAsia="en-GB"/>
          <w14:ligatures w14:val="none"/>
        </w:rPr>
        <w:t>.</w:t>
      </w:r>
    </w:p>
    <w:p w14:paraId="13CDE75A" w14:textId="77777777" w:rsidR="000F084B" w:rsidRPr="000F084B" w:rsidRDefault="000F084B" w:rsidP="000F084B">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Avoid touching, rubbing, or applying pressure.</w:t>
      </w:r>
    </w:p>
    <w:p w14:paraId="5D31127A" w14:textId="77777777" w:rsidR="000F084B" w:rsidRPr="000F084B" w:rsidRDefault="000F084B" w:rsidP="000F084B">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 xml:space="preserve">Use a </w:t>
      </w:r>
      <w:r w:rsidRPr="000F084B">
        <w:rPr>
          <w:rFonts w:ascii="Calibri" w:eastAsia="Times New Roman" w:hAnsi="Calibri" w:cs="Calibri"/>
          <w:b/>
          <w:bCs/>
          <w:kern w:val="0"/>
          <w:sz w:val="24"/>
          <w:szCs w:val="24"/>
          <w:lang w:eastAsia="en-GB"/>
          <w14:ligatures w14:val="none"/>
        </w:rPr>
        <w:t>cool compress</w:t>
      </w:r>
      <w:r w:rsidRPr="000F084B">
        <w:rPr>
          <w:rFonts w:ascii="Calibri" w:eastAsia="Times New Roman" w:hAnsi="Calibri" w:cs="Calibri"/>
          <w:kern w:val="0"/>
          <w:sz w:val="24"/>
          <w:szCs w:val="24"/>
          <w:lang w:eastAsia="en-GB"/>
          <w14:ligatures w14:val="none"/>
        </w:rPr>
        <w:t xml:space="preserve"> intermittently to help with swelling (avoid direct ice on the skin).</w:t>
      </w:r>
    </w:p>
    <w:p w14:paraId="3E9EC7A9" w14:textId="77777777" w:rsidR="000F084B" w:rsidRPr="000F084B" w:rsidRDefault="000F084B" w:rsidP="000F084B">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Avoid makeup on the treated area until entry points have closed.</w:t>
      </w:r>
    </w:p>
    <w:p w14:paraId="6C5E631A" w14:textId="77777777" w:rsidR="000F084B" w:rsidRPr="000F084B" w:rsidRDefault="000F084B" w:rsidP="000F084B">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Stay upright for several hours after treatment.</w:t>
      </w:r>
    </w:p>
    <w:p w14:paraId="7C0CCBEF"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Days 1–7</w:t>
      </w:r>
    </w:p>
    <w:p w14:paraId="11F89AD2" w14:textId="77777777" w:rsidR="000F084B" w:rsidRPr="000F084B" w:rsidRDefault="000F084B" w:rsidP="000F084B">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Cleanse gently with a mild, non</w:t>
      </w:r>
      <w:r w:rsidRPr="000F084B">
        <w:rPr>
          <w:rFonts w:ascii="Calibri" w:eastAsia="Times New Roman" w:hAnsi="Calibri" w:cs="Calibri"/>
          <w:kern w:val="0"/>
          <w:sz w:val="24"/>
          <w:szCs w:val="24"/>
          <w:lang w:eastAsia="en-GB"/>
          <w14:ligatures w14:val="none"/>
        </w:rPr>
        <w:noBreakHyphen/>
        <w:t>active cleanser.</w:t>
      </w:r>
    </w:p>
    <w:p w14:paraId="09581BAC" w14:textId="77777777" w:rsidR="000F084B" w:rsidRPr="000F084B" w:rsidRDefault="000F084B" w:rsidP="000F084B">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Apply a simple, non</w:t>
      </w:r>
      <w:r w:rsidRPr="000F084B">
        <w:rPr>
          <w:rFonts w:ascii="Calibri" w:eastAsia="Times New Roman" w:hAnsi="Calibri" w:cs="Calibri"/>
          <w:kern w:val="0"/>
          <w:sz w:val="24"/>
          <w:szCs w:val="24"/>
          <w:lang w:eastAsia="en-GB"/>
          <w14:ligatures w14:val="none"/>
        </w:rPr>
        <w:noBreakHyphen/>
        <w:t>perfumed moisturiser if the skin feels dry.</w:t>
      </w:r>
    </w:p>
    <w:p w14:paraId="142A3D80" w14:textId="77777777" w:rsidR="000F084B" w:rsidRPr="000F084B" w:rsidRDefault="000F084B" w:rsidP="000F084B">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Avoid active skincare (retinoids, acids, scrubs, exfoliants).</w:t>
      </w:r>
    </w:p>
    <w:p w14:paraId="33860AD4" w14:textId="77777777" w:rsidR="000F084B" w:rsidRPr="000F084B" w:rsidRDefault="000F084B" w:rsidP="000F084B">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Avoid strenuous exercise, saunas, steam rooms, and heat exposure.</w:t>
      </w:r>
    </w:p>
    <w:p w14:paraId="385A2AC0" w14:textId="77777777" w:rsidR="000F084B" w:rsidRPr="000F084B" w:rsidRDefault="000F084B" w:rsidP="000F084B">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Avoid facial treatments, massages, or pressure on the area.</w:t>
      </w:r>
    </w:p>
    <w:p w14:paraId="7626E961" w14:textId="77777777" w:rsidR="000F084B" w:rsidRPr="000F084B" w:rsidRDefault="000F084B" w:rsidP="000F084B">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If bruising appears, arnica</w:t>
      </w:r>
      <w:r w:rsidRPr="000F084B">
        <w:rPr>
          <w:rFonts w:ascii="Calibri" w:eastAsia="Times New Roman" w:hAnsi="Calibri" w:cs="Calibri"/>
          <w:kern w:val="0"/>
          <w:sz w:val="24"/>
          <w:szCs w:val="24"/>
          <w:lang w:eastAsia="en-GB"/>
          <w14:ligatures w14:val="none"/>
        </w:rPr>
        <w:noBreakHyphen/>
        <w:t>based products may be suitable for some people.</w:t>
      </w:r>
    </w:p>
    <w:p w14:paraId="4DD42214"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Comfort Measures</w:t>
      </w:r>
    </w:p>
    <w:p w14:paraId="5E2C2C36" w14:textId="77777777" w:rsidR="000F084B" w:rsidRPr="000F084B" w:rsidRDefault="000F084B" w:rsidP="000F084B">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Cool compresses can help reduce swelling.</w:t>
      </w:r>
    </w:p>
    <w:p w14:paraId="5FA8F060" w14:textId="77777777" w:rsidR="000F084B" w:rsidRPr="000F084B" w:rsidRDefault="000F084B" w:rsidP="000F084B">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If you experience discomfort, general over</w:t>
      </w:r>
      <w:r w:rsidRPr="000F084B">
        <w:rPr>
          <w:rFonts w:ascii="Calibri" w:eastAsia="Times New Roman" w:hAnsi="Calibri" w:cs="Calibri"/>
          <w:kern w:val="0"/>
          <w:sz w:val="24"/>
          <w:szCs w:val="24"/>
          <w:lang w:eastAsia="en-GB"/>
          <w14:ligatures w14:val="none"/>
        </w:rPr>
        <w:noBreakHyphen/>
        <w:t>the</w:t>
      </w:r>
      <w:r w:rsidRPr="000F084B">
        <w:rPr>
          <w:rFonts w:ascii="Calibri" w:eastAsia="Times New Roman" w:hAnsi="Calibri" w:cs="Calibri"/>
          <w:kern w:val="0"/>
          <w:sz w:val="24"/>
          <w:szCs w:val="24"/>
          <w:lang w:eastAsia="en-GB"/>
          <w14:ligatures w14:val="none"/>
        </w:rPr>
        <w:noBreakHyphen/>
        <w:t>counter pain relief may be suitable for some people—check with a healthcare professional if unsure.</w:t>
      </w:r>
    </w:p>
    <w:p w14:paraId="6F1A8E21" w14:textId="77777777" w:rsidR="000F084B" w:rsidRPr="000F084B" w:rsidRDefault="000F084B" w:rsidP="000F084B">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Sleeping with your head slightly elevated may help with swelling.</w:t>
      </w:r>
    </w:p>
    <w:p w14:paraId="68CB8079"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Activities to Avoid</w:t>
      </w:r>
    </w:p>
    <w:p w14:paraId="620C7ECB" w14:textId="77777777" w:rsidR="000F084B" w:rsidRPr="000F084B" w:rsidRDefault="000F084B" w:rsidP="000F084B">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lastRenderedPageBreak/>
        <w:t>Heavy exercise for 48 hours</w:t>
      </w:r>
    </w:p>
    <w:p w14:paraId="14690D9C" w14:textId="77777777" w:rsidR="000F084B" w:rsidRPr="000F084B" w:rsidRDefault="000F084B" w:rsidP="000F084B">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Alcohol for 24 hours (may increase bruising)</w:t>
      </w:r>
    </w:p>
    <w:p w14:paraId="1D3BE7AD" w14:textId="77777777" w:rsidR="000F084B" w:rsidRPr="000F084B" w:rsidRDefault="000F084B" w:rsidP="000F084B">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Smoking, as it can slow healing</w:t>
      </w:r>
    </w:p>
    <w:p w14:paraId="1E338EB3" w14:textId="77777777" w:rsidR="000F084B" w:rsidRPr="000F084B" w:rsidRDefault="000F084B" w:rsidP="000F084B">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Facial massages or skin treatments for 1–2 weeks</w:t>
      </w:r>
    </w:p>
    <w:p w14:paraId="3AF61B01" w14:textId="77777777" w:rsidR="000F084B" w:rsidRPr="000F084B" w:rsidRDefault="000F084B" w:rsidP="000F084B">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Direct pressure from helmets, goggles, or tight straps</w:t>
      </w:r>
    </w:p>
    <w:p w14:paraId="0E76D520"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Sun Protection</w:t>
      </w:r>
    </w:p>
    <w:p w14:paraId="7FDAE558" w14:textId="77777777" w:rsidR="000F084B" w:rsidRPr="000F084B" w:rsidRDefault="000F084B" w:rsidP="000F084B">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 xml:space="preserve">Once the skin is intact, apply a </w:t>
      </w:r>
      <w:r w:rsidRPr="000F084B">
        <w:rPr>
          <w:rFonts w:ascii="Calibri" w:eastAsia="Times New Roman" w:hAnsi="Calibri" w:cs="Calibri"/>
          <w:b/>
          <w:bCs/>
          <w:kern w:val="0"/>
          <w:sz w:val="24"/>
          <w:szCs w:val="24"/>
          <w:lang w:eastAsia="en-GB"/>
          <w14:ligatures w14:val="none"/>
        </w:rPr>
        <w:t>broad</w:t>
      </w:r>
      <w:r w:rsidRPr="000F084B">
        <w:rPr>
          <w:rFonts w:ascii="Calibri" w:eastAsia="Times New Roman" w:hAnsi="Calibri" w:cs="Calibri"/>
          <w:b/>
          <w:bCs/>
          <w:kern w:val="0"/>
          <w:sz w:val="24"/>
          <w:szCs w:val="24"/>
          <w:lang w:eastAsia="en-GB"/>
          <w14:ligatures w14:val="none"/>
        </w:rPr>
        <w:noBreakHyphen/>
        <w:t>spectrum SPF 30+</w:t>
      </w:r>
      <w:r w:rsidRPr="000F084B">
        <w:rPr>
          <w:rFonts w:ascii="Calibri" w:eastAsia="Times New Roman" w:hAnsi="Calibri" w:cs="Calibri"/>
          <w:kern w:val="0"/>
          <w:sz w:val="24"/>
          <w:szCs w:val="24"/>
          <w:lang w:eastAsia="en-GB"/>
          <w14:ligatures w14:val="none"/>
        </w:rPr>
        <w:t xml:space="preserve"> daily.</w:t>
      </w:r>
    </w:p>
    <w:p w14:paraId="0B9D4E11" w14:textId="77777777" w:rsidR="000F084B" w:rsidRPr="000F084B" w:rsidRDefault="000F084B" w:rsidP="000F084B">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Protecting the area from the sun helps reduce the risk of pigmentation changes.</w:t>
      </w:r>
    </w:p>
    <w:p w14:paraId="2CC8A7A3" w14:textId="77777777" w:rsidR="000F084B" w:rsidRPr="000F084B" w:rsidRDefault="000F084B" w:rsidP="000F084B">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Avoid tanning beds and prolonged sun exposure during healing.</w:t>
      </w:r>
    </w:p>
    <w:p w14:paraId="28D3DA4E"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Healing Timeline</w:t>
      </w:r>
    </w:p>
    <w:p w14:paraId="626A9DC1" w14:textId="77777777" w:rsidR="000F084B" w:rsidRPr="000F084B" w:rsidRDefault="000F084B" w:rsidP="000F084B">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Swelling: 2–5 days</w:t>
      </w:r>
    </w:p>
    <w:p w14:paraId="2F32D087" w14:textId="77777777" w:rsidR="000F084B" w:rsidRPr="000F084B" w:rsidRDefault="000F084B" w:rsidP="000F084B">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Bruising: 5–14 days</w:t>
      </w:r>
    </w:p>
    <w:p w14:paraId="4B769599" w14:textId="77777777" w:rsidR="000F084B" w:rsidRPr="000F084B" w:rsidRDefault="000F084B" w:rsidP="000F084B">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Tenderness: up to 1–2 weeks</w:t>
      </w:r>
    </w:p>
    <w:p w14:paraId="1F55DE28" w14:textId="77777777" w:rsidR="000F084B" w:rsidRPr="000F084B" w:rsidRDefault="000F084B" w:rsidP="000F084B">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Collagen remodelling: several weeks</w:t>
      </w:r>
    </w:p>
    <w:p w14:paraId="3C387AA0" w14:textId="77777777" w:rsidR="000F084B" w:rsidRPr="000F084B" w:rsidRDefault="000F084B" w:rsidP="000F084B">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Visible improvement: builds gradually over multiple sessions</w:t>
      </w:r>
    </w:p>
    <w:p w14:paraId="5DC51AA6"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When to Seek Advice</w:t>
      </w:r>
    </w:p>
    <w:p w14:paraId="6D9C39EE"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Contact your practitioner if you notice:</w:t>
      </w:r>
    </w:p>
    <w:p w14:paraId="1D674152" w14:textId="77777777" w:rsidR="000F084B" w:rsidRPr="000F084B" w:rsidRDefault="000F084B" w:rsidP="000F084B">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Increasing redness, warmth, or swelling</w:t>
      </w:r>
    </w:p>
    <w:p w14:paraId="1D41A2F5" w14:textId="77777777" w:rsidR="000F084B" w:rsidRPr="000F084B" w:rsidRDefault="000F084B" w:rsidP="000F084B">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Pus or signs of infection</w:t>
      </w:r>
    </w:p>
    <w:p w14:paraId="7A15655F" w14:textId="77777777" w:rsidR="000F084B" w:rsidRPr="000F084B" w:rsidRDefault="000F084B" w:rsidP="000F084B">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Persistent or worsening pain</w:t>
      </w:r>
    </w:p>
    <w:p w14:paraId="21DEDB95" w14:textId="77777777" w:rsidR="000F084B" w:rsidRPr="000F084B" w:rsidRDefault="000F084B" w:rsidP="000F084B">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Unexpected changes in the treated area</w:t>
      </w:r>
    </w:p>
    <w:p w14:paraId="7D9AB685" w14:textId="77777777" w:rsidR="000F084B" w:rsidRPr="000F084B" w:rsidRDefault="000F084B" w:rsidP="000F084B">
      <w:p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b/>
          <w:bCs/>
          <w:kern w:val="0"/>
          <w:sz w:val="24"/>
          <w:szCs w:val="24"/>
          <w:lang w:eastAsia="en-GB"/>
          <w14:ligatures w14:val="none"/>
        </w:rPr>
        <w:t>Additional Notes</w:t>
      </w:r>
    </w:p>
    <w:p w14:paraId="335912E4" w14:textId="77777777" w:rsidR="000F084B" w:rsidRPr="000F084B" w:rsidRDefault="000F084B" w:rsidP="000F084B">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proofErr w:type="spellStart"/>
      <w:r w:rsidRPr="000F084B">
        <w:rPr>
          <w:rFonts w:ascii="Calibri" w:eastAsia="Times New Roman" w:hAnsi="Calibri" w:cs="Calibri"/>
          <w:kern w:val="0"/>
          <w:sz w:val="24"/>
          <w:szCs w:val="24"/>
          <w:lang w:eastAsia="en-GB"/>
          <w14:ligatures w14:val="none"/>
        </w:rPr>
        <w:t>Subcision</w:t>
      </w:r>
      <w:proofErr w:type="spellEnd"/>
      <w:r w:rsidRPr="000F084B">
        <w:rPr>
          <w:rFonts w:ascii="Calibri" w:eastAsia="Times New Roman" w:hAnsi="Calibri" w:cs="Calibri"/>
          <w:kern w:val="0"/>
          <w:sz w:val="24"/>
          <w:szCs w:val="24"/>
          <w:lang w:eastAsia="en-GB"/>
          <w14:ligatures w14:val="none"/>
        </w:rPr>
        <w:t xml:space="preserve"> is often combined with other treatments (e.g., filler, TCA CROSS, microneedling) for best results.</w:t>
      </w:r>
    </w:p>
    <w:p w14:paraId="7B3670FE" w14:textId="77777777" w:rsidR="000F084B" w:rsidRPr="000F084B" w:rsidRDefault="000F084B" w:rsidP="000F084B">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Healing varies depending on scar type, depth, and individual response.</w:t>
      </w:r>
    </w:p>
    <w:p w14:paraId="7299BB01" w14:textId="77777777" w:rsidR="000F084B" w:rsidRPr="000F084B" w:rsidRDefault="000F084B" w:rsidP="000F084B">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0F084B">
        <w:rPr>
          <w:rFonts w:ascii="Calibri" w:eastAsia="Times New Roman" w:hAnsi="Calibri" w:cs="Calibri"/>
          <w:kern w:val="0"/>
          <w:sz w:val="24"/>
          <w:szCs w:val="24"/>
          <w:lang w:eastAsia="en-GB"/>
          <w14:ligatures w14:val="none"/>
        </w:rPr>
        <w:t>Follow</w:t>
      </w:r>
      <w:r w:rsidRPr="000F084B">
        <w:rPr>
          <w:rFonts w:ascii="Calibri" w:eastAsia="Times New Roman" w:hAnsi="Calibri" w:cs="Calibri"/>
          <w:kern w:val="0"/>
          <w:sz w:val="24"/>
          <w:szCs w:val="24"/>
          <w:lang w:eastAsia="en-GB"/>
          <w14:ligatures w14:val="none"/>
        </w:rPr>
        <w:noBreakHyphen/>
        <w:t>up appointments help monitor progress and plan next steps.</w:t>
      </w:r>
    </w:p>
    <w:p w14:paraId="527F3134" w14:textId="77777777" w:rsidR="0011552E" w:rsidRDefault="0011552E"/>
    <w:sectPr w:rsidR="0011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DAC"/>
    <w:multiLevelType w:val="multilevel"/>
    <w:tmpl w:val="EADA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3644B"/>
    <w:multiLevelType w:val="multilevel"/>
    <w:tmpl w:val="CD1C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86D9B"/>
    <w:multiLevelType w:val="multilevel"/>
    <w:tmpl w:val="2842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F5996"/>
    <w:multiLevelType w:val="multilevel"/>
    <w:tmpl w:val="1D06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43363"/>
    <w:multiLevelType w:val="multilevel"/>
    <w:tmpl w:val="3208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DF4C4A"/>
    <w:multiLevelType w:val="multilevel"/>
    <w:tmpl w:val="DF42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D55E0C"/>
    <w:multiLevelType w:val="multilevel"/>
    <w:tmpl w:val="6562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7F6D5D"/>
    <w:multiLevelType w:val="multilevel"/>
    <w:tmpl w:val="A6AC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1C08D1"/>
    <w:multiLevelType w:val="multilevel"/>
    <w:tmpl w:val="BA00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01757D"/>
    <w:multiLevelType w:val="multilevel"/>
    <w:tmpl w:val="35D0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317076">
    <w:abstractNumId w:val="7"/>
  </w:num>
  <w:num w:numId="2" w16cid:durableId="1143960836">
    <w:abstractNumId w:val="4"/>
  </w:num>
  <w:num w:numId="3" w16cid:durableId="585841879">
    <w:abstractNumId w:val="8"/>
  </w:num>
  <w:num w:numId="4" w16cid:durableId="546451629">
    <w:abstractNumId w:val="5"/>
  </w:num>
  <w:num w:numId="5" w16cid:durableId="617177471">
    <w:abstractNumId w:val="2"/>
  </w:num>
  <w:num w:numId="6" w16cid:durableId="424111578">
    <w:abstractNumId w:val="0"/>
  </w:num>
  <w:num w:numId="7" w16cid:durableId="280571338">
    <w:abstractNumId w:val="1"/>
  </w:num>
  <w:num w:numId="8" w16cid:durableId="400181982">
    <w:abstractNumId w:val="6"/>
  </w:num>
  <w:num w:numId="9" w16cid:durableId="1742556529">
    <w:abstractNumId w:val="9"/>
  </w:num>
  <w:num w:numId="10" w16cid:durableId="539586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4B"/>
    <w:rsid w:val="000F084B"/>
    <w:rsid w:val="0011552E"/>
    <w:rsid w:val="00C72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CEB9"/>
  <w15:chartTrackingRefBased/>
  <w15:docId w15:val="{2B6B3362-ECDD-4BC1-BF7B-D5C3268A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84B"/>
    <w:rPr>
      <w:rFonts w:eastAsiaTheme="majorEastAsia" w:cstheme="majorBidi"/>
      <w:color w:val="272727" w:themeColor="text1" w:themeTint="D8"/>
    </w:rPr>
  </w:style>
  <w:style w:type="paragraph" w:styleId="Title">
    <w:name w:val="Title"/>
    <w:basedOn w:val="Normal"/>
    <w:next w:val="Normal"/>
    <w:link w:val="TitleChar"/>
    <w:uiPriority w:val="10"/>
    <w:qFormat/>
    <w:rsid w:val="000F0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84B"/>
    <w:pPr>
      <w:spacing w:before="160"/>
      <w:jc w:val="center"/>
    </w:pPr>
    <w:rPr>
      <w:i/>
      <w:iCs/>
      <w:color w:val="404040" w:themeColor="text1" w:themeTint="BF"/>
    </w:rPr>
  </w:style>
  <w:style w:type="character" w:customStyle="1" w:styleId="QuoteChar">
    <w:name w:val="Quote Char"/>
    <w:basedOn w:val="DefaultParagraphFont"/>
    <w:link w:val="Quote"/>
    <w:uiPriority w:val="29"/>
    <w:rsid w:val="000F084B"/>
    <w:rPr>
      <w:i/>
      <w:iCs/>
      <w:color w:val="404040" w:themeColor="text1" w:themeTint="BF"/>
    </w:rPr>
  </w:style>
  <w:style w:type="paragraph" w:styleId="ListParagraph">
    <w:name w:val="List Paragraph"/>
    <w:basedOn w:val="Normal"/>
    <w:uiPriority w:val="34"/>
    <w:qFormat/>
    <w:rsid w:val="000F084B"/>
    <w:pPr>
      <w:ind w:left="720"/>
      <w:contextualSpacing/>
    </w:pPr>
  </w:style>
  <w:style w:type="character" w:styleId="IntenseEmphasis">
    <w:name w:val="Intense Emphasis"/>
    <w:basedOn w:val="DefaultParagraphFont"/>
    <w:uiPriority w:val="21"/>
    <w:qFormat/>
    <w:rsid w:val="000F084B"/>
    <w:rPr>
      <w:i/>
      <w:iCs/>
      <w:color w:val="0F4761" w:themeColor="accent1" w:themeShade="BF"/>
    </w:rPr>
  </w:style>
  <w:style w:type="paragraph" w:styleId="IntenseQuote">
    <w:name w:val="Intense Quote"/>
    <w:basedOn w:val="Normal"/>
    <w:next w:val="Normal"/>
    <w:link w:val="IntenseQuoteChar"/>
    <w:uiPriority w:val="30"/>
    <w:qFormat/>
    <w:rsid w:val="000F0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84B"/>
    <w:rPr>
      <w:i/>
      <w:iCs/>
      <w:color w:val="0F4761" w:themeColor="accent1" w:themeShade="BF"/>
    </w:rPr>
  </w:style>
  <w:style w:type="character" w:styleId="IntenseReference">
    <w:name w:val="Intense Reference"/>
    <w:basedOn w:val="DefaultParagraphFont"/>
    <w:uiPriority w:val="32"/>
    <w:qFormat/>
    <w:rsid w:val="000F08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 SOFT</dc:creator>
  <cp:keywords/>
  <dc:description/>
  <cp:lastModifiedBy>MICRO SOFT</cp:lastModifiedBy>
  <cp:revision>1</cp:revision>
  <dcterms:created xsi:type="dcterms:W3CDTF">2026-02-19T11:55:00Z</dcterms:created>
  <dcterms:modified xsi:type="dcterms:W3CDTF">2026-02-19T11:56:00Z</dcterms:modified>
</cp:coreProperties>
</file>